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4C6E4" w14:textId="1422C5F0" w:rsidR="00594027" w:rsidRDefault="00594027" w:rsidP="00594027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#97-e </w:t>
      </w:r>
      <w:r>
        <w:rPr>
          <w:sz w:val="24"/>
          <w:szCs w:val="24"/>
        </w:rPr>
        <w:tab/>
        <w:t>SP-22087</w:t>
      </w:r>
      <w:r>
        <w:rPr>
          <w:sz w:val="24"/>
          <w:szCs w:val="24"/>
        </w:rPr>
        <w:t>5</w:t>
      </w:r>
    </w:p>
    <w:p w14:paraId="3C0F0B78" w14:textId="77777777" w:rsidR="00594027" w:rsidRDefault="00594027" w:rsidP="0059402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13 - 19 September 2022</w:t>
      </w:r>
      <w:r>
        <w:rPr>
          <w:sz w:val="20"/>
        </w:rPr>
        <w:tab/>
      </w:r>
    </w:p>
    <w:p w14:paraId="2837D123" w14:textId="77777777" w:rsidR="00594027" w:rsidRDefault="00594027" w:rsidP="00594027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05EFDB1" w14:textId="77777777" w:rsidR="00594027" w:rsidRDefault="00594027" w:rsidP="00594027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573717D6" w14:textId="0985AF79" w:rsidR="00594027" w:rsidRDefault="00594027" w:rsidP="00594027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</w:p>
    <w:p w14:paraId="779A50D8" w14:textId="77777777" w:rsidR="00594027" w:rsidRDefault="00594027" w:rsidP="00594027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F679B0" w14:textId="4934782C" w:rsidR="00594027" w:rsidRDefault="00594027" w:rsidP="00594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57F12304" w14:textId="77777777" w:rsidR="00594027" w:rsidRDefault="00594027" w:rsidP="00A266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E7455" w14:textId="70A72987" w:rsidR="00A266A4" w:rsidRPr="00F25496" w:rsidRDefault="00A266A4" w:rsidP="00A26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07C14">
        <w:rPr>
          <w:b/>
          <w:i/>
          <w:noProof/>
          <w:sz w:val="28"/>
        </w:rPr>
        <w:t>2</w:t>
      </w:r>
      <w:r w:rsidR="00026238">
        <w:rPr>
          <w:b/>
          <w:i/>
          <w:noProof/>
          <w:sz w:val="28"/>
        </w:rPr>
        <w:t>439</w:t>
      </w:r>
    </w:p>
    <w:p w14:paraId="18818812" w14:textId="5192F010" w:rsidR="00A266A4" w:rsidRDefault="00A266A4" w:rsidP="00A266A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e-meeting, 22 </w:t>
      </w:r>
      <w:r>
        <w:rPr>
          <w:rFonts w:hint="eastAsia"/>
          <w:b/>
          <w:bCs/>
          <w:sz w:val="24"/>
          <w:lang w:eastAsia="zh-CN"/>
        </w:rPr>
        <w:t>-</w:t>
      </w:r>
      <w:r>
        <w:rPr>
          <w:b/>
          <w:bCs/>
          <w:sz w:val="24"/>
        </w:rPr>
        <w:t xml:space="preserve"> 26 A</w:t>
      </w:r>
      <w:r>
        <w:rPr>
          <w:rFonts w:hint="eastAsia"/>
          <w:b/>
          <w:bCs/>
          <w:sz w:val="24"/>
          <w:lang w:eastAsia="zh-CN"/>
        </w:rPr>
        <w:t>ugust</w:t>
      </w:r>
      <w:r w:rsidRPr="00DA366E">
        <w:rPr>
          <w:b/>
          <w:bCs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</w:rPr>
        <w:t>Revision of S3-22</w:t>
      </w:r>
      <w:r w:rsidR="00026238">
        <w:rPr>
          <w:noProof/>
        </w:rPr>
        <w:t>2197</w:t>
      </w:r>
    </w:p>
    <w:p w14:paraId="3C4DCDF1" w14:textId="77777777" w:rsidR="00A266A4" w:rsidRPr="00A266A4" w:rsidRDefault="00A266A4" w:rsidP="00A266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 w:cs="Arial"/>
          <w:b/>
          <w:sz w:val="24"/>
        </w:rPr>
      </w:pPr>
    </w:p>
    <w:p w14:paraId="0821AFA6" w14:textId="5503B8EA" w:rsidR="00AE25BF" w:rsidRPr="008F1FB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7451" w:rsidRPr="006674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83585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F1FBA" w:rsidRPr="00212B1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F1FBA" w:rsidRPr="00212B17">
        <w:rPr>
          <w:rFonts w:ascii="Arial" w:eastAsia="Batang" w:hAnsi="Arial"/>
          <w:b/>
          <w:sz w:val="24"/>
          <w:szCs w:val="24"/>
          <w:lang w:val="en-US" w:eastAsia="zh-CN"/>
        </w:rPr>
        <w:t xml:space="preserve"> Qualcomm, </w:t>
      </w:r>
      <w:proofErr w:type="spellStart"/>
      <w:r w:rsidR="008F1FBA" w:rsidRPr="00212B17">
        <w:rPr>
          <w:rFonts w:ascii="Arial" w:eastAsia="Batang" w:hAnsi="Arial"/>
          <w:b/>
          <w:sz w:val="24"/>
          <w:szCs w:val="24"/>
          <w:lang w:val="en-US" w:eastAsia="zh-CN"/>
        </w:rPr>
        <w:t>InterDitigal</w:t>
      </w:r>
      <w:proofErr w:type="spellEnd"/>
      <w:r w:rsidR="00D97CF7" w:rsidRPr="00212B17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6E64C7" w:rsidRPr="00212B17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C34E49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77734250" w14:textId="227D045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6157"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61112D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4ED67F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Security Aspects of Satellite Access</w:t>
      </w:r>
    </w:p>
    <w:p w14:paraId="2730900B" w14:textId="577FB4B2" w:rsidR="003F268E" w:rsidRPr="00BA3A53" w:rsidRDefault="003F268E" w:rsidP="006C2E80">
      <w:pPr>
        <w:pStyle w:val="Guidance"/>
      </w:pPr>
    </w:p>
    <w:p w14:paraId="289CB42C" w14:textId="4ED83E03" w:rsidR="006C2E80" w:rsidRPr="00C97C70" w:rsidRDefault="00E13CB2" w:rsidP="006C2E80">
      <w:pPr>
        <w:pStyle w:val="Heading8"/>
        <w:rPr>
          <w:lang w:val="fr-FR"/>
        </w:rPr>
      </w:pPr>
      <w:proofErr w:type="spellStart"/>
      <w:r w:rsidRPr="00C97C70">
        <w:rPr>
          <w:lang w:val="fr-FR"/>
        </w:rPr>
        <w:t>A</w:t>
      </w:r>
      <w:r w:rsidR="00B078D6" w:rsidRPr="00C97C70">
        <w:rPr>
          <w:lang w:val="fr-FR"/>
        </w:rPr>
        <w:t>cronym</w:t>
      </w:r>
      <w:proofErr w:type="spellEnd"/>
      <w:r w:rsidR="00B078D6" w:rsidRPr="00C97C70">
        <w:rPr>
          <w:lang w:val="fr-FR"/>
        </w:rPr>
        <w:t>:</w:t>
      </w:r>
      <w:r w:rsidR="006C2E80" w:rsidRPr="00C97C70">
        <w:rPr>
          <w:lang w:val="fr-FR"/>
        </w:rPr>
        <w:tab/>
      </w:r>
      <w:r w:rsidR="00DC6157" w:rsidRPr="00C97C70">
        <w:rPr>
          <w:lang w:val="fr-FR"/>
        </w:rPr>
        <w:t>FS_5GSAT_Sec</w:t>
      </w:r>
    </w:p>
    <w:p w14:paraId="0D12AE1F" w14:textId="7D1E457B" w:rsidR="00B078D6" w:rsidRPr="00C97C70" w:rsidRDefault="00B078D6" w:rsidP="006C2E80">
      <w:pPr>
        <w:pStyle w:val="Guidance"/>
        <w:rPr>
          <w:lang w:val="fr-FR"/>
        </w:rPr>
      </w:pPr>
    </w:p>
    <w:p w14:paraId="679E2B2D" w14:textId="1D171686" w:rsidR="006C2E80" w:rsidRPr="00C97C70" w:rsidRDefault="00B078D6" w:rsidP="006C2E80">
      <w:pPr>
        <w:pStyle w:val="Heading8"/>
        <w:rPr>
          <w:lang w:val="fr-FR"/>
        </w:rPr>
      </w:pPr>
      <w:r w:rsidRPr="00C97C70">
        <w:rPr>
          <w:lang w:val="fr-FR"/>
        </w:rPr>
        <w:t>Unique identifier</w:t>
      </w:r>
      <w:r w:rsidR="00F41A27" w:rsidRPr="00C97C70">
        <w:rPr>
          <w:lang w:val="fr-FR"/>
        </w:rPr>
        <w:t>:</w:t>
      </w:r>
      <w:r w:rsidR="006C2E80" w:rsidRPr="00C97C70">
        <w:rPr>
          <w:lang w:val="fr-FR"/>
        </w:rPr>
        <w:tab/>
      </w:r>
      <w:r w:rsidR="00C97C70" w:rsidRPr="00C97C70">
        <w:rPr>
          <w:lang w:val="fr-FR"/>
        </w:rPr>
        <w:t>97002</w:t>
      </w:r>
      <w:r w:rsidR="00C97C70">
        <w:rPr>
          <w:lang w:val="fr-FR"/>
        </w:rPr>
        <w:t>8</w:t>
      </w:r>
    </w:p>
    <w:p w14:paraId="20AE909D" w14:textId="30711DE6" w:rsidR="00B078D6" w:rsidRPr="00C97C70" w:rsidRDefault="00D31CC8" w:rsidP="006C2E80">
      <w:pPr>
        <w:pStyle w:val="Guidance"/>
        <w:rPr>
          <w:lang w:val="fr-FR"/>
        </w:rPr>
      </w:pPr>
      <w:r w:rsidRPr="00C97C70">
        <w:rPr>
          <w:lang w:val="fr-FR"/>
        </w:rPr>
        <w:t xml:space="preserve"> </w:t>
      </w:r>
    </w:p>
    <w:p w14:paraId="63EE9719" w14:textId="1E06191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Rel-18</w:t>
      </w:r>
    </w:p>
    <w:p w14:paraId="53277F89" w14:textId="3FF823FC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81B2FC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A5E833D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770002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20367551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709442A0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(Rel-16)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use cases and requirements for satellite access in 5G</w:t>
            </w:r>
          </w:p>
        </w:tc>
      </w:tr>
      <w:tr w:rsidR="00DC6157" w:rsidRPr="00D162C8" w14:paraId="5AFA28B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7A7F" w14:textId="0A9839E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504D" w14:textId="568BA6B9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Stage 1 of 5GSAT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5EAF" w14:textId="69984389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(Rel-17)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on service requirements of satellite access in 5G</w:t>
            </w:r>
          </w:p>
        </w:tc>
      </w:tr>
      <w:tr w:rsidR="00DC6157" w:rsidRPr="00D162C8" w14:paraId="1FDB38F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6605" w14:textId="3EB8B047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57B" w14:textId="56C661B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Guidelines for Extra-territorial 5G Systems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4D75" w14:textId="43A3C66B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(Rel-18)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on n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ew regulatory requirements</w:t>
            </w:r>
          </w:p>
        </w:tc>
      </w:tr>
      <w:tr w:rsidR="00DC6157" w:rsidRPr="00D162C8" w14:paraId="58C8233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AC01" w14:textId="7D94C0A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890022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6127" w14:textId="65A49A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Study on vehicle-mounted relays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740" w14:textId="04B4EF73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SA1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preceding study item (Rel-18) containing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>ervice requirements related to satellite access</w:t>
            </w:r>
          </w:p>
        </w:tc>
      </w:tr>
      <w:tr w:rsidR="00DC6157" w:rsidRPr="00D162C8" w14:paraId="4DBA48E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F4A" w14:textId="7CBC97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56D5" w14:textId="1EEEF90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architecture aspects for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81F" w14:textId="18F1B72E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(Rel-17)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Pr="006A3A45">
              <w:rPr>
                <w:rFonts w:ascii="Arial" w:hAnsi="Arial" w:cs="Arial"/>
                <w:i w:val="0"/>
                <w:sz w:val="18"/>
                <w:szCs w:val="18"/>
              </w:rPr>
              <w:t>architecture aspects for using satellite access in 5G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</w:tc>
      </w:tr>
      <w:tr w:rsidR="00DC6157" w:rsidRPr="00D162C8" w14:paraId="7A4E2199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4339" w14:textId="4B6F2EBE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860005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AC2" w14:textId="0361050C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(Stage 2 of) Integration of satellite components in the 5G architecture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4147" w14:textId="3C0B3E8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3A4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A2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preceding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work item (Rel-17) for integrating satellite systems in 5G architecture</w:t>
            </w:r>
          </w:p>
        </w:tc>
      </w:tr>
      <w:tr w:rsidR="00DC6157" w:rsidRPr="00D162C8" w14:paraId="3AEED95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E22A" w14:textId="166B92F9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940074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338E" w14:textId="37F2159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Study on satellite access Phase 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C7AC" w14:textId="5D328E4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SA2 study item (Rel-18) on 5GC enhancement for satellite access Phase 2</w:t>
            </w:r>
          </w:p>
        </w:tc>
      </w:tr>
      <w:tr w:rsidR="00DC6157" w:rsidRPr="00D162C8" w14:paraId="0696E91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C9C6" w14:textId="778A215F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941006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7530" w14:textId="092F2DF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NR NTN (Non-Terrestrial Networks) enhancements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E7D" w14:textId="7202A79B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AN work item (Rel-18) on NR enhancements for satellite access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2BF5EC3" w14:textId="77777777" w:rsidR="00011661" w:rsidRDefault="00011661" w:rsidP="00011661">
      <w:pPr>
        <w:rPr>
          <w:lang w:val="en-US"/>
        </w:rPr>
      </w:pPr>
      <w:r>
        <w:t xml:space="preserve">SA2 has developed </w:t>
      </w:r>
      <w:r w:rsidRPr="00BF3597">
        <w:rPr>
          <w:rFonts w:hint="eastAsia"/>
        </w:rPr>
        <w:t>5GSAT</w:t>
      </w:r>
      <w:r>
        <w:t>_ARCH</w:t>
      </w:r>
      <w:r w:rsidRPr="00C22B93">
        <w:t xml:space="preserve"> </w:t>
      </w:r>
      <w:r>
        <w:t xml:space="preserve">in Rel-17 to address service requirements of satellite access in 5G, in addition to which </w:t>
      </w:r>
      <w:r w:rsidRPr="00ED51CC">
        <w:t>discontinuous coverage</w:t>
      </w:r>
      <w:r>
        <w:t xml:space="preserve"> proposed in RAN WG is a feature which has architecture impact</w:t>
      </w:r>
      <w:r w:rsidRPr="003F779A">
        <w:t xml:space="preserve">. </w:t>
      </w:r>
      <w:r>
        <w:rPr>
          <w:lang w:val="en-US"/>
        </w:rPr>
        <w:t xml:space="preserve">Dynamic </w:t>
      </w:r>
      <w:r w:rsidRPr="001F187F">
        <w:rPr>
          <w:lang w:val="en-US"/>
        </w:rPr>
        <w:t xml:space="preserve">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</w:t>
      </w:r>
      <w:r>
        <w:t xml:space="preserve">made </w:t>
      </w:r>
      <w:r w:rsidRPr="00433D3F">
        <w:rPr>
          <w:rFonts w:hint="eastAsia"/>
        </w:rPr>
        <w:t xml:space="preserve">aware </w:t>
      </w:r>
      <w:r w:rsidRPr="00433D3F">
        <w:t xml:space="preserve">by the network </w:t>
      </w:r>
      <w:r w:rsidRPr="00433D3F">
        <w:rPr>
          <w:rFonts w:hint="eastAsia"/>
        </w:rPr>
        <w:t xml:space="preserve">timely </w:t>
      </w:r>
      <w:r w:rsidRPr="00433D3F">
        <w:t xml:space="preserve">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</w:t>
      </w:r>
    </w:p>
    <w:p w14:paraId="62A34916" w14:textId="098FBD4B" w:rsidR="00011661" w:rsidRPr="00224139" w:rsidRDefault="00011661" w:rsidP="0001166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address the above con</w:t>
      </w:r>
      <w:r w:rsidR="000E7E4D">
        <w:rPr>
          <w:lang w:val="en-US" w:eastAsia="zh-CN"/>
        </w:rPr>
        <w:t xml:space="preserve">cerns, an SA2 Rel-18 study </w:t>
      </w:r>
      <w:r>
        <w:rPr>
          <w:lang w:val="en-US" w:eastAsia="zh-CN"/>
        </w:rPr>
        <w:t>“</w:t>
      </w:r>
      <w:r w:rsidRPr="00F93B94">
        <w:rPr>
          <w:lang w:val="en-US" w:eastAsia="zh-CN"/>
        </w:rPr>
        <w:t>Study on 5GC enhancement for satellite access Phase 2</w:t>
      </w:r>
      <w:r>
        <w:rPr>
          <w:lang w:val="en-US" w:eastAsia="zh-CN"/>
        </w:rPr>
        <w:t>” (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 xml:space="preserve">) </w:t>
      </w:r>
      <w:r w:rsidR="00665381">
        <w:rPr>
          <w:lang w:val="en-US" w:eastAsia="zh-CN"/>
        </w:rPr>
        <w:t>is being</w:t>
      </w:r>
      <w:r w:rsidR="000E7E4D">
        <w:rPr>
          <w:lang w:val="en-US" w:eastAsia="zh-CN"/>
        </w:rPr>
        <w:t xml:space="preserve"> progressed in TR 23.700-28</w:t>
      </w:r>
      <w:r>
        <w:rPr>
          <w:lang w:val="en-US" w:eastAsia="zh-CN"/>
        </w:rPr>
        <w:t xml:space="preserve"> with the following objectives: </w:t>
      </w:r>
    </w:p>
    <w:p w14:paraId="2D37C090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lastRenderedPageBreak/>
        <w:t>-</w:t>
      </w:r>
      <w:r w:rsidRPr="00F93B94">
        <w:rPr>
          <w:i/>
          <w:lang w:val="en-US" w:eastAsia="zh-CN"/>
        </w:rPr>
        <w:tab/>
        <w:t xml:space="preserve">Architectural enhancements to support discontinuous coverage for mobility enhancement (e.g. paging enhancement) </w:t>
      </w:r>
    </w:p>
    <w:p w14:paraId="4EE3198C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>Architectural enhancements considering prediction, awareness &amp; notification of UE wake-up time, power saving optimizations.</w:t>
      </w:r>
    </w:p>
    <w:p w14:paraId="7957E367" w14:textId="1E22C794" w:rsidR="00011661" w:rsidRDefault="00011661" w:rsidP="00011661">
      <w:pPr>
        <w:rPr>
          <w:lang w:val="en-US" w:eastAsia="zh-CN"/>
        </w:rPr>
      </w:pPr>
      <w:r>
        <w:rPr>
          <w:lang w:val="en-US" w:eastAsia="zh-CN"/>
        </w:rPr>
        <w:t xml:space="preserve">In support of achieving them, security aspects are tasked to SA3 as </w:t>
      </w:r>
      <w:r w:rsidR="00B1127A">
        <w:rPr>
          <w:lang w:val="en-US" w:eastAsia="zh-CN"/>
        </w:rPr>
        <w:t>stated</w:t>
      </w:r>
      <w:r>
        <w:rPr>
          <w:lang w:val="en-US" w:eastAsia="zh-CN"/>
        </w:rPr>
        <w:t xml:space="preserve"> in 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>.</w:t>
      </w:r>
    </w:p>
    <w:p w14:paraId="374F3E4D" w14:textId="79C2E4F9" w:rsidR="00974486" w:rsidRPr="00224139" w:rsidRDefault="00974486" w:rsidP="00011661">
      <w:pPr>
        <w:rPr>
          <w:lang w:val="en-US" w:eastAsia="zh-CN"/>
        </w:rPr>
      </w:pPr>
      <w:r>
        <w:rPr>
          <w:lang w:val="en-US" w:eastAsia="zh-CN"/>
        </w:rPr>
        <w:t>The</w:t>
      </w:r>
      <w:r w:rsidR="00665381">
        <w:rPr>
          <w:lang w:val="en-US" w:eastAsia="zh-CN"/>
        </w:rPr>
        <w:t>re are currently 2 key issues and 16 solutions</w:t>
      </w:r>
      <w:r>
        <w:rPr>
          <w:lang w:val="en-US" w:eastAsia="zh-CN"/>
        </w:rPr>
        <w:t xml:space="preserve"> </w:t>
      </w:r>
      <w:r w:rsidR="00665381">
        <w:rPr>
          <w:lang w:val="en-US" w:eastAsia="zh-CN"/>
        </w:rPr>
        <w:t>documented in TR 23.700-28</w:t>
      </w:r>
      <w:r>
        <w:rPr>
          <w:lang w:val="en-US" w:eastAsia="zh-CN"/>
        </w:rPr>
        <w:t>.</w:t>
      </w:r>
      <w:r w:rsidR="00EE6CF3">
        <w:rPr>
          <w:lang w:val="en-US" w:eastAsia="zh-CN"/>
        </w:rPr>
        <w:t xml:space="preserve"> A</w:t>
      </w:r>
      <w:r w:rsidR="002E29F6">
        <w:rPr>
          <w:lang w:val="en-US" w:eastAsia="zh-CN"/>
        </w:rPr>
        <w:t>lmost a</w:t>
      </w:r>
      <w:r w:rsidR="00EE6CF3">
        <w:rPr>
          <w:lang w:val="en-US" w:eastAsia="zh-CN"/>
        </w:rPr>
        <w:t>ll the solutions require the satellite coverage information (in form of</w:t>
      </w:r>
      <w:r w:rsidR="00EE6CF3" w:rsidRPr="00EE6CF3">
        <w:t xml:space="preserve"> </w:t>
      </w:r>
      <w:r w:rsidR="00EE6CF3" w:rsidRPr="00EE6CF3">
        <w:rPr>
          <w:lang w:val="en-US" w:eastAsia="zh-CN"/>
        </w:rPr>
        <w:t>satellite ephemeris data</w:t>
      </w:r>
      <w:r w:rsidR="00EE6CF3">
        <w:rPr>
          <w:lang w:val="en-US" w:eastAsia="zh-CN"/>
        </w:rPr>
        <w:t xml:space="preserve"> or </w:t>
      </w:r>
      <w:r w:rsidR="00EE6CF3" w:rsidRPr="00EE6CF3">
        <w:rPr>
          <w:lang w:val="en-US" w:eastAsia="zh-CN"/>
        </w:rPr>
        <w:t>unreachability information</w:t>
      </w:r>
      <w:r w:rsidR="00EE6CF3">
        <w:rPr>
          <w:lang w:val="en-US" w:eastAsia="zh-CN"/>
        </w:rPr>
        <w:t xml:space="preserve">) to be made aware of by the </w:t>
      </w:r>
      <w:r w:rsidR="009C2188">
        <w:rPr>
          <w:lang w:val="en-US" w:eastAsia="zh-CN"/>
        </w:rPr>
        <w:t xml:space="preserve">core </w:t>
      </w:r>
      <w:r w:rsidR="00EE6CF3">
        <w:rPr>
          <w:lang w:val="en-US" w:eastAsia="zh-CN"/>
        </w:rPr>
        <w:t xml:space="preserve">network, </w:t>
      </w:r>
      <w:r w:rsidR="003C364D">
        <w:rPr>
          <w:lang w:val="en-US" w:eastAsia="zh-CN"/>
        </w:rPr>
        <w:t xml:space="preserve">with </w:t>
      </w:r>
      <w:r w:rsidR="00EE6CF3">
        <w:rPr>
          <w:lang w:val="en-US" w:eastAsia="zh-CN"/>
        </w:rPr>
        <w:t>which the</w:t>
      </w:r>
      <w:r w:rsidR="003C364D">
        <w:rPr>
          <w:lang w:val="en-US" w:eastAsia="zh-CN"/>
        </w:rPr>
        <w:t xml:space="preserve"> </w:t>
      </w:r>
      <w:r w:rsidR="00EF0F5D">
        <w:rPr>
          <w:lang w:val="en-US" w:eastAsia="zh-CN"/>
        </w:rPr>
        <w:t xml:space="preserve">core </w:t>
      </w:r>
      <w:r w:rsidR="00EE6CF3">
        <w:rPr>
          <w:lang w:val="en-US" w:eastAsia="zh-CN"/>
        </w:rPr>
        <w:t>n</w:t>
      </w:r>
      <w:r w:rsidR="003C364D">
        <w:rPr>
          <w:lang w:val="en-US" w:eastAsia="zh-CN"/>
        </w:rPr>
        <w:t>etwork</w:t>
      </w:r>
      <w:r w:rsidR="00EE6CF3">
        <w:rPr>
          <w:lang w:val="en-US" w:eastAsia="zh-CN"/>
        </w:rPr>
        <w:t xml:space="preserve"> </w:t>
      </w:r>
      <w:r w:rsidR="003C364D">
        <w:rPr>
          <w:lang w:val="en-US" w:eastAsia="zh-CN"/>
        </w:rPr>
        <w:t>is then able to set</w:t>
      </w:r>
      <w:r w:rsidR="00EE6CF3">
        <w:rPr>
          <w:lang w:val="en-US" w:eastAsia="zh-CN"/>
        </w:rPr>
        <w:t xml:space="preserve"> power saving parameters or mobility management parameters properly for the UE. </w:t>
      </w:r>
      <w:r w:rsidR="003C364D">
        <w:rPr>
          <w:lang w:val="en-US" w:eastAsia="zh-CN"/>
        </w:rPr>
        <w:t>Meanwhile, a</w:t>
      </w:r>
      <w:r w:rsidR="00EE6CF3">
        <w:rPr>
          <w:lang w:val="en-US" w:eastAsia="zh-CN"/>
        </w:rPr>
        <w:t>ccording to TS 36.331</w:t>
      </w:r>
      <w:r w:rsidR="00EE6CF3" w:rsidRPr="00EE6CF3">
        <w:rPr>
          <w:lang w:val="en-US" w:eastAsia="zh-CN"/>
        </w:rPr>
        <w:t>, the satelli</w:t>
      </w:r>
      <w:r w:rsidR="003C364D">
        <w:rPr>
          <w:lang w:val="en-US" w:eastAsia="zh-CN"/>
        </w:rPr>
        <w:t xml:space="preserve">te coverage information is also </w:t>
      </w:r>
      <w:r w:rsidR="00EE6CF3" w:rsidRPr="00EE6CF3">
        <w:rPr>
          <w:lang w:val="en-US" w:eastAsia="zh-CN"/>
        </w:rPr>
        <w:t xml:space="preserve">sent by the </w:t>
      </w:r>
      <w:r w:rsidR="009C2188">
        <w:rPr>
          <w:lang w:val="en-US" w:eastAsia="zh-CN"/>
        </w:rPr>
        <w:t>RAN to the UE via SIB information</w:t>
      </w:r>
      <w:r w:rsidR="00141218">
        <w:rPr>
          <w:lang w:val="en-US" w:eastAsia="zh-CN"/>
        </w:rPr>
        <w:t xml:space="preserve"> so that</w:t>
      </w:r>
      <w:r w:rsidR="00141218" w:rsidRPr="00141218">
        <w:t xml:space="preserve"> </w:t>
      </w:r>
      <w:r w:rsidR="00141218">
        <w:rPr>
          <w:lang w:val="en-US" w:eastAsia="zh-CN"/>
        </w:rPr>
        <w:t>the UE can</w:t>
      </w:r>
      <w:r w:rsidR="00141218" w:rsidRPr="00141218">
        <w:rPr>
          <w:lang w:val="en-US" w:eastAsia="zh-CN"/>
        </w:rPr>
        <w:t xml:space="preserve"> deactivate its Access Stratum functions in order to </w:t>
      </w:r>
      <w:proofErr w:type="spellStart"/>
      <w:r w:rsidR="00141218" w:rsidRPr="00141218">
        <w:rPr>
          <w:lang w:val="en-US" w:eastAsia="zh-CN"/>
        </w:rPr>
        <w:t>optimise</w:t>
      </w:r>
      <w:proofErr w:type="spellEnd"/>
      <w:r w:rsidR="00141218" w:rsidRPr="00141218">
        <w:rPr>
          <w:lang w:val="en-US" w:eastAsia="zh-CN"/>
        </w:rPr>
        <w:t xml:space="preserve"> power consumption until coverage returns</w:t>
      </w:r>
      <w:r w:rsidR="009C2188">
        <w:rPr>
          <w:lang w:val="en-US" w:eastAsia="zh-CN"/>
        </w:rPr>
        <w:t>. As SIB</w:t>
      </w:r>
      <w:r w:rsidR="00EE6CF3" w:rsidRPr="00EE6CF3">
        <w:rPr>
          <w:lang w:val="en-US" w:eastAsia="zh-CN"/>
        </w:rPr>
        <w:t xml:space="preserve"> info</w:t>
      </w:r>
      <w:r w:rsidR="00EE6CF3">
        <w:rPr>
          <w:lang w:val="en-US" w:eastAsia="zh-CN"/>
        </w:rPr>
        <w:t xml:space="preserve">rmation is broadcast </w:t>
      </w:r>
      <w:r w:rsidR="009C2188">
        <w:rPr>
          <w:lang w:val="en-US" w:eastAsia="zh-CN"/>
        </w:rPr>
        <w:t>and</w:t>
      </w:r>
      <w:r w:rsidR="00EE6CF3" w:rsidRPr="00EE6CF3">
        <w:rPr>
          <w:lang w:val="en-US" w:eastAsia="zh-CN"/>
        </w:rPr>
        <w:t xml:space="preserve"> not protected, the satellite coverage information carried in the broadcast </w:t>
      </w:r>
      <w:r w:rsidR="003C364D">
        <w:rPr>
          <w:lang w:val="en-US" w:eastAsia="zh-CN"/>
        </w:rPr>
        <w:t>messages</w:t>
      </w:r>
      <w:r w:rsidR="00EE6CF3" w:rsidRPr="00EE6CF3">
        <w:rPr>
          <w:lang w:val="en-US" w:eastAsia="zh-CN"/>
        </w:rPr>
        <w:t xml:space="preserve"> could be tampered by attackers. If the tampered satellite coverage information distorts the actual </w:t>
      </w:r>
      <w:r w:rsidR="009C2188">
        <w:rPr>
          <w:lang w:val="en-US" w:eastAsia="zh-CN"/>
        </w:rPr>
        <w:t>satellite</w:t>
      </w:r>
      <w:r w:rsidR="00EE6CF3" w:rsidRPr="00EE6CF3">
        <w:rPr>
          <w:lang w:val="en-US" w:eastAsia="zh-CN"/>
        </w:rPr>
        <w:t xml:space="preserve"> coverage, the UE may be misled to </w:t>
      </w:r>
      <w:r w:rsidR="00EF0F5D">
        <w:rPr>
          <w:lang w:val="en-US" w:eastAsia="zh-CN"/>
        </w:rPr>
        <w:t>deactivate its AS functions</w:t>
      </w:r>
      <w:r w:rsidR="00EE6CF3" w:rsidRPr="00EE6CF3">
        <w:rPr>
          <w:lang w:val="en-US" w:eastAsia="zh-CN"/>
        </w:rPr>
        <w:t xml:space="preserve"> when it is still in network coverage; or it may be misled to keep </w:t>
      </w:r>
      <w:r w:rsidR="00B86701">
        <w:rPr>
          <w:lang w:val="en-US" w:eastAsia="zh-CN"/>
        </w:rPr>
        <w:t>active with AS functions</w:t>
      </w:r>
      <w:r w:rsidR="00EE6CF3" w:rsidRPr="00EE6CF3">
        <w:rPr>
          <w:lang w:val="en-US" w:eastAsia="zh-CN"/>
        </w:rPr>
        <w:t xml:space="preserve"> when it is already out of coverage, leading to unnecessary power consumption</w:t>
      </w:r>
      <w:r w:rsidR="003059ED">
        <w:rPr>
          <w:lang w:val="en-US" w:eastAsia="zh-CN"/>
        </w:rPr>
        <w:t>. Both cases are a type of DoS attack on the UE</w:t>
      </w:r>
      <w:r w:rsidR="00EE6CF3" w:rsidRPr="00EE6CF3">
        <w:rPr>
          <w:lang w:val="en-US" w:eastAsia="zh-CN"/>
        </w:rPr>
        <w:t>.</w:t>
      </w:r>
      <w:r w:rsidR="009C2188">
        <w:rPr>
          <w:lang w:val="en-US" w:eastAsia="zh-CN"/>
        </w:rPr>
        <w:t xml:space="preserve"> Therefore, how the UE </w:t>
      </w:r>
      <w:r w:rsidR="00EF0F5D">
        <w:rPr>
          <w:lang w:val="en-US" w:eastAsia="zh-CN"/>
        </w:rPr>
        <w:t>verifies</w:t>
      </w:r>
      <w:r w:rsidR="009C2188">
        <w:rPr>
          <w:lang w:val="en-US" w:eastAsia="zh-CN"/>
        </w:rPr>
        <w:t xml:space="preserve"> the </w:t>
      </w:r>
      <w:r w:rsidR="009C2188" w:rsidRPr="009C2188">
        <w:rPr>
          <w:lang w:val="en-US" w:eastAsia="zh-CN"/>
        </w:rPr>
        <w:t>authenticity</w:t>
      </w:r>
      <w:r w:rsidR="009C2188">
        <w:rPr>
          <w:lang w:val="en-US" w:eastAsia="zh-CN"/>
        </w:rPr>
        <w:t xml:space="preserve"> </w:t>
      </w:r>
      <w:r w:rsidR="00315A07">
        <w:rPr>
          <w:lang w:val="en-US" w:eastAsia="zh-CN"/>
        </w:rPr>
        <w:t xml:space="preserve">and integrity </w:t>
      </w:r>
      <w:r w:rsidR="009C2188">
        <w:rPr>
          <w:lang w:val="en-US" w:eastAsia="zh-CN"/>
        </w:rPr>
        <w:t xml:space="preserve">of the </w:t>
      </w:r>
      <w:r w:rsidR="009C2188" w:rsidRPr="00EE6CF3">
        <w:rPr>
          <w:lang w:val="en-US" w:eastAsia="zh-CN"/>
        </w:rPr>
        <w:t>satellite coverage information</w:t>
      </w:r>
      <w:r w:rsidR="00B86701">
        <w:rPr>
          <w:lang w:val="en-US" w:eastAsia="zh-CN"/>
        </w:rPr>
        <w:t>, probably with assistance of the network,</w:t>
      </w:r>
      <w:r w:rsidR="009C2188">
        <w:rPr>
          <w:lang w:val="en-US" w:eastAsia="zh-CN"/>
        </w:rPr>
        <w:t xml:space="preserve"> needs to be studied.</w:t>
      </w:r>
      <w:r w:rsidR="00F021BF">
        <w:rPr>
          <w:lang w:val="en-US" w:eastAsia="zh-CN"/>
        </w:rPr>
        <w:t xml:space="preserve"> </w:t>
      </w:r>
      <w:r w:rsidR="0088127F">
        <w:rPr>
          <w:lang w:val="en-US" w:eastAsia="zh-CN"/>
        </w:rPr>
        <w:t>S</w:t>
      </w:r>
      <w:r w:rsidR="00F021BF">
        <w:rPr>
          <w:lang w:val="en-US" w:eastAsia="zh-CN"/>
        </w:rPr>
        <w:t xml:space="preserve">ome of the SA2 solutions </w:t>
      </w:r>
      <w:r w:rsidR="002D13D3">
        <w:rPr>
          <w:lang w:val="en-US" w:eastAsia="zh-CN"/>
        </w:rPr>
        <w:t xml:space="preserve">(Sol#2 and Sol#11) </w:t>
      </w:r>
      <w:r w:rsidR="0088127F">
        <w:rPr>
          <w:lang w:val="en-US" w:eastAsia="zh-CN"/>
        </w:rPr>
        <w:t xml:space="preserve">also </w:t>
      </w:r>
      <w:r w:rsidR="00F021BF">
        <w:rPr>
          <w:lang w:val="en-US" w:eastAsia="zh-CN"/>
        </w:rPr>
        <w:t xml:space="preserve">require </w:t>
      </w:r>
      <w:r w:rsidR="00516FD9">
        <w:rPr>
          <w:lang w:val="en-US" w:eastAsia="zh-CN"/>
        </w:rPr>
        <w:t>the</w:t>
      </w:r>
      <w:r w:rsidR="00F021BF">
        <w:rPr>
          <w:lang w:val="en-US" w:eastAsia="zh-CN"/>
        </w:rPr>
        <w:t xml:space="preserve"> UE</w:t>
      </w:r>
      <w:r w:rsidR="00DF7689">
        <w:rPr>
          <w:lang w:val="en-US" w:eastAsia="zh-CN"/>
        </w:rPr>
        <w:t>’s</w:t>
      </w:r>
      <w:r w:rsidR="00F021BF">
        <w:rPr>
          <w:lang w:val="en-US" w:eastAsia="zh-CN"/>
        </w:rPr>
        <w:t xml:space="preserve"> </w:t>
      </w:r>
      <w:r w:rsidR="00F021BF" w:rsidRPr="00F021BF">
        <w:rPr>
          <w:lang w:val="en-US" w:eastAsia="zh-CN"/>
        </w:rPr>
        <w:t>location</w:t>
      </w:r>
      <w:r w:rsidR="0099108B">
        <w:rPr>
          <w:lang w:val="en-US" w:eastAsia="zh-CN"/>
        </w:rPr>
        <w:t xml:space="preserve"> </w:t>
      </w:r>
      <w:r w:rsidR="00F021BF">
        <w:rPr>
          <w:lang w:val="en-US" w:eastAsia="zh-CN"/>
        </w:rPr>
        <w:t xml:space="preserve">to be sent </w:t>
      </w:r>
      <w:r w:rsidR="00665381">
        <w:rPr>
          <w:lang w:val="en-US" w:eastAsia="zh-CN"/>
        </w:rPr>
        <w:t>to the network, for which t</w:t>
      </w:r>
      <w:r w:rsidR="00F021BF">
        <w:rPr>
          <w:lang w:val="en-US" w:eastAsia="zh-CN"/>
        </w:rPr>
        <w:t xml:space="preserve">he privacy issue </w:t>
      </w:r>
      <w:r w:rsidR="00665381">
        <w:rPr>
          <w:lang w:val="en-US" w:eastAsia="zh-CN"/>
        </w:rPr>
        <w:t>may</w:t>
      </w:r>
      <w:r w:rsidR="00803A87">
        <w:rPr>
          <w:lang w:val="en-US" w:eastAsia="zh-CN"/>
        </w:rPr>
        <w:t xml:space="preserve"> </w:t>
      </w:r>
      <w:r w:rsidR="00665381">
        <w:rPr>
          <w:lang w:val="en-US" w:eastAsia="zh-CN"/>
        </w:rPr>
        <w:t>need</w:t>
      </w:r>
      <w:r w:rsidR="00F021BF">
        <w:rPr>
          <w:lang w:val="en-US" w:eastAsia="zh-CN"/>
        </w:rPr>
        <w:t xml:space="preserve"> to be studied.</w:t>
      </w:r>
      <w:r w:rsidR="00803A87">
        <w:rPr>
          <w:lang w:val="en-US" w:eastAsia="zh-CN"/>
        </w:rPr>
        <w:t xml:space="preserve"> </w:t>
      </w:r>
      <w:r w:rsidR="00DF7689">
        <w:rPr>
          <w:rFonts w:hint="eastAsia"/>
          <w:lang w:eastAsia="zh-CN"/>
        </w:rPr>
        <w:t>I</w:t>
      </w:r>
      <w:r w:rsidR="00DF7689">
        <w:rPr>
          <w:lang w:eastAsia="zh-CN"/>
        </w:rPr>
        <w:t>n addition</w:t>
      </w:r>
      <w:r w:rsidR="0088127F">
        <w:rPr>
          <w:lang w:val="en-US" w:eastAsia="zh-CN"/>
        </w:rPr>
        <w:t>, t</w:t>
      </w:r>
      <w:r w:rsidR="00803A87">
        <w:rPr>
          <w:lang w:val="en-US" w:eastAsia="zh-CN"/>
        </w:rPr>
        <w:t xml:space="preserve">here are </w:t>
      </w:r>
      <w:r w:rsidR="001E398F">
        <w:rPr>
          <w:lang w:val="en-US" w:eastAsia="zh-CN"/>
        </w:rPr>
        <w:t>already</w:t>
      </w:r>
      <w:r w:rsidR="00803A87">
        <w:rPr>
          <w:lang w:val="en-US" w:eastAsia="zh-CN"/>
        </w:rPr>
        <w:t xml:space="preserve"> several editor’s notes </w:t>
      </w:r>
      <w:r w:rsidR="00665381">
        <w:rPr>
          <w:lang w:val="en-US" w:eastAsia="zh-CN"/>
        </w:rPr>
        <w:t xml:space="preserve">captured </w:t>
      </w:r>
      <w:r w:rsidR="00803A87">
        <w:rPr>
          <w:lang w:val="en-US" w:eastAsia="zh-CN"/>
        </w:rPr>
        <w:t xml:space="preserve">in TR 23.700-28 </w:t>
      </w:r>
      <w:r w:rsidR="00665381">
        <w:rPr>
          <w:lang w:val="en-US" w:eastAsia="zh-CN"/>
        </w:rPr>
        <w:t>on</w:t>
      </w:r>
      <w:r w:rsidR="00803A87">
        <w:rPr>
          <w:lang w:val="en-US" w:eastAsia="zh-CN"/>
        </w:rPr>
        <w:t xml:space="preserve"> </w:t>
      </w:r>
      <w:r w:rsidR="00803A87" w:rsidRPr="00803A87">
        <w:rPr>
          <w:lang w:val="en-US" w:eastAsia="zh-CN"/>
        </w:rPr>
        <w:t xml:space="preserve">security </w:t>
      </w:r>
      <w:proofErr w:type="spellStart"/>
      <w:r w:rsidR="0099108B">
        <w:rPr>
          <w:lang w:val="en-US" w:eastAsia="zh-CN"/>
        </w:rPr>
        <w:t>asepcts</w:t>
      </w:r>
      <w:proofErr w:type="spellEnd"/>
      <w:r w:rsidR="00665381" w:rsidRPr="00665381">
        <w:rPr>
          <w:lang w:val="en-US" w:eastAsia="zh-CN"/>
        </w:rPr>
        <w:t xml:space="preserve"> </w:t>
      </w:r>
      <w:r w:rsidR="00665381">
        <w:rPr>
          <w:lang w:val="en-US" w:eastAsia="zh-CN"/>
        </w:rPr>
        <w:t>for further study</w:t>
      </w:r>
      <w:r w:rsidR="00803A87">
        <w:rPr>
          <w:lang w:val="en-US" w:eastAsia="zh-CN"/>
        </w:rPr>
        <w:t>, e.g. “</w:t>
      </w:r>
      <w:r w:rsidR="00803A87" w:rsidRPr="00803A87">
        <w:rPr>
          <w:i/>
          <w:lang w:val="en-US" w:eastAsia="zh-CN"/>
        </w:rPr>
        <w:t>The generation, sharing and configuration of the security information are FFS and requires coordination with SA3</w:t>
      </w:r>
      <w:r w:rsidR="00803A87">
        <w:rPr>
          <w:lang w:val="en-US" w:eastAsia="zh-CN"/>
        </w:rPr>
        <w:t>”.</w:t>
      </w:r>
    </w:p>
    <w:p w14:paraId="6EED0852" w14:textId="74EA310A" w:rsidR="008B2CB8" w:rsidRDefault="00011661" w:rsidP="008B2CB8">
      <w:pPr>
        <w:rPr>
          <w:lang w:eastAsia="zh-CN"/>
        </w:rPr>
      </w:pPr>
      <w:r>
        <w:rPr>
          <w:lang w:eastAsia="zh-CN"/>
        </w:rPr>
        <w:t xml:space="preserve">Based on the satellite access/NTN related work in SA2 and RAN as introduced above, it is identified that there is a need for SA3 to investigate security and privacy issues for </w:t>
      </w:r>
      <w:r w:rsidR="007E2F62">
        <w:rPr>
          <w:lang w:eastAsia="zh-CN"/>
        </w:rPr>
        <w:t>3GPP</w:t>
      </w:r>
      <w:r>
        <w:rPr>
          <w:lang w:eastAsia="zh-CN"/>
        </w:rPr>
        <w:t xml:space="preserve"> system with satellite access. </w:t>
      </w:r>
      <w:r w:rsidR="008B2CB8">
        <w:rPr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192B517D" w:rsidR="00011661" w:rsidRDefault="00011661" w:rsidP="00011661">
      <w:r>
        <w:t xml:space="preserve">This study item aims at investigating the security and privacy aspects of </w:t>
      </w:r>
      <w:r>
        <w:rPr>
          <w:lang w:eastAsia="zh-CN"/>
        </w:rPr>
        <w:t xml:space="preserve">satellite access/NTN, based on what are being studied during Rel-18 in SA2 and RAN, with the following objectives: </w:t>
      </w:r>
    </w:p>
    <w:p w14:paraId="7D9B9DDB" w14:textId="6D7C4F0C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protecting </w:t>
      </w:r>
      <w:r w:rsidR="00743B07">
        <w:rPr>
          <w:lang w:eastAsia="zh-CN"/>
        </w:rPr>
        <w:t>the</w:t>
      </w:r>
      <w:r w:rsidR="00370DA1">
        <w:rPr>
          <w:lang w:eastAsia="zh-CN"/>
        </w:rPr>
        <w:t xml:space="preserve"> UE in the</w:t>
      </w:r>
      <w:r w:rsidR="00743B07">
        <w:rPr>
          <w:lang w:eastAsia="zh-CN"/>
        </w:rPr>
        <w:t xml:space="preserve"> </w:t>
      </w:r>
      <w:r>
        <w:rPr>
          <w:lang w:eastAsia="zh-CN"/>
        </w:rPr>
        <w:t xml:space="preserve">enhanced architecture </w:t>
      </w:r>
      <w:r w:rsidRPr="00C675B7">
        <w:rPr>
          <w:lang w:eastAsia="zh-CN"/>
        </w:rPr>
        <w:t>support</w:t>
      </w:r>
      <w:r>
        <w:rPr>
          <w:lang w:eastAsia="zh-CN"/>
        </w:rPr>
        <w:t>ing</w:t>
      </w:r>
      <w:r w:rsidRPr="00C675B7">
        <w:rPr>
          <w:lang w:eastAsia="zh-CN"/>
        </w:rPr>
        <w:t xml:space="preserve"> discontinuous coverage </w:t>
      </w:r>
      <w:r>
        <w:rPr>
          <w:lang w:eastAsia="zh-CN"/>
        </w:rPr>
        <w:t>with satellite access;</w:t>
      </w:r>
    </w:p>
    <w:p w14:paraId="086F4A71" w14:textId="77777777" w:rsidR="00011661" w:rsidRPr="007B0C8B" w:rsidRDefault="00011661" w:rsidP="0001166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59402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A3B0388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05C7C805" w14:textId="577FB781" w:rsidR="008B2CB8" w:rsidRPr="00B92C02" w:rsidRDefault="00B92C02" w:rsidP="008B2CB8">
            <w:pPr>
              <w:pStyle w:val="Guidance"/>
              <w:spacing w:after="0"/>
              <w:rPr>
                <w:i w:val="0"/>
              </w:rPr>
            </w:pPr>
            <w:r w:rsidRPr="00B92C02">
              <w:rPr>
                <w:i w:val="0"/>
              </w:rPr>
              <w:t>Study on Security Aspects of Satellite Access</w:t>
            </w:r>
          </w:p>
        </w:tc>
        <w:tc>
          <w:tcPr>
            <w:tcW w:w="993" w:type="dxa"/>
          </w:tcPr>
          <w:p w14:paraId="2D7CEA56" w14:textId="1E5D44C5" w:rsidR="008B2CB8" w:rsidRPr="008B2CB8" w:rsidRDefault="008B2CB8" w:rsidP="0008079C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98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Dec.</w:t>
            </w:r>
            <w:r w:rsidRPr="008B2CB8">
              <w:rPr>
                <w:i w:val="0"/>
              </w:rPr>
              <w:t xml:space="preserve"> 202</w:t>
            </w:r>
            <w:r w:rsidR="0008079C">
              <w:rPr>
                <w:i w:val="0"/>
                <w:lang w:eastAsia="zh-CN"/>
              </w:rPr>
              <w:t>2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1074" w:type="dxa"/>
          </w:tcPr>
          <w:p w14:paraId="47484899" w14:textId="315156BB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99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March</w:t>
            </w:r>
            <w:r w:rsidRPr="008B2CB8">
              <w:rPr>
                <w:i w:val="0"/>
              </w:rPr>
              <w:t xml:space="preserve"> 202</w:t>
            </w:r>
            <w:r>
              <w:rPr>
                <w:i w:val="0"/>
                <w:lang w:eastAsia="zh-CN"/>
              </w:rPr>
              <w:t>3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26D4911" w:rsidR="008B2CB8" w:rsidRPr="00C97C70" w:rsidRDefault="00030BC0" w:rsidP="00EB0014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val="sv-SE"/>
              </w:rPr>
              <w:t>Wei Lu</w:t>
            </w:r>
            <w:r w:rsidR="008B2CB8" w:rsidRPr="008B2CB8">
              <w:rPr>
                <w:i w:val="0"/>
                <w:lang w:val="sv-SE"/>
              </w:rPr>
              <w:t xml:space="preserve">, Xiaomi, </w:t>
            </w:r>
            <w:r>
              <w:rPr>
                <w:i w:val="0"/>
                <w:lang w:val="sv-SE"/>
              </w:rPr>
              <w:t>luwei10</w:t>
            </w:r>
            <w:r w:rsidR="008B2CB8" w:rsidRPr="008B2CB8">
              <w:rPr>
                <w:i w:val="0"/>
                <w:lang w:val="sv-SE"/>
              </w:rPr>
              <w:t>@xiaomi.com</w:t>
            </w:r>
          </w:p>
        </w:tc>
      </w:tr>
      <w:tr w:rsidR="006C2E80" w:rsidRPr="00594027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C97C70" w:rsidRDefault="006C2E80" w:rsidP="006C2E80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C97C70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42B0ACD" w:rsidR="006C2E80" w:rsidRPr="00C97C70" w:rsidRDefault="00030BC0" w:rsidP="006C2E80">
      <w:pPr>
        <w:rPr>
          <w:rFonts w:eastAsia="Yu Mincho"/>
          <w:lang w:val="fr-FR"/>
        </w:rPr>
      </w:pPr>
      <w:r w:rsidRPr="00C97C70">
        <w:rPr>
          <w:lang w:val="fr-FR"/>
        </w:rPr>
        <w:t>Wei Lu</w:t>
      </w:r>
      <w:r w:rsidR="008B2CB8" w:rsidRPr="00C97C70">
        <w:rPr>
          <w:lang w:val="fr-FR"/>
        </w:rPr>
        <w:t xml:space="preserve">, Xiaomi, </w:t>
      </w:r>
      <w:r w:rsidRPr="00C97C70">
        <w:rPr>
          <w:lang w:val="fr-FR"/>
        </w:rPr>
        <w:t>luwei10</w:t>
      </w:r>
      <w:r w:rsidR="008B2CB8" w:rsidRPr="00C97C70">
        <w:rPr>
          <w:lang w:val="fr-FR"/>
        </w:rPr>
        <w:t>@xiaomi.com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C1E5922" w:rsidR="00557B2E" w:rsidRPr="008B2CB8" w:rsidRDefault="008B2CB8" w:rsidP="006C2E80">
      <w:pPr>
        <w:rPr>
          <w:rFonts w:eastAsia="Yu Mincho"/>
        </w:rPr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77777777" w:rsidR="00B92C02" w:rsidRPr="00DA4A63" w:rsidRDefault="00B92C02" w:rsidP="00B92C02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04D00A4" w:rsidR="008B2CB8" w:rsidRDefault="008B2CB8" w:rsidP="008B2CB8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3F436B" w:rsidR="008B2CB8" w:rsidRDefault="0083585D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CA37A1" w:rsidR="008B2CB8" w:rsidRDefault="00B41454" w:rsidP="008B2CB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BE00F66" w:rsidR="008B2CB8" w:rsidRDefault="008F1FBA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9A7B56B" w:rsidR="008B2CB8" w:rsidRDefault="008F1FBA" w:rsidP="008B2C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  <w:proofErr w:type="spellEnd"/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1B21FCC" w:rsidR="008B2CB8" w:rsidRDefault="00D97CF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6B1E058E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07D752FF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1A01733C" w:rsidR="008B2CB8" w:rsidRDefault="00C34E49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hales</w:t>
            </w: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20029"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458F" w14:textId="77777777" w:rsidR="005679B1" w:rsidRDefault="005679B1">
      <w:r>
        <w:separator/>
      </w:r>
    </w:p>
  </w:endnote>
  <w:endnote w:type="continuationSeparator" w:id="0">
    <w:p w14:paraId="7DD1187A" w14:textId="77777777" w:rsidR="005679B1" w:rsidRDefault="0056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4ADD" w14:textId="77777777" w:rsidR="005679B1" w:rsidRDefault="005679B1">
      <w:r>
        <w:separator/>
      </w:r>
    </w:p>
  </w:footnote>
  <w:footnote w:type="continuationSeparator" w:id="0">
    <w:p w14:paraId="56977635" w14:textId="77777777" w:rsidR="005679B1" w:rsidRDefault="0056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009534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5430262">
    <w:abstractNumId w:val="8"/>
  </w:num>
  <w:num w:numId="3" w16cid:durableId="2038458067">
    <w:abstractNumId w:val="7"/>
  </w:num>
  <w:num w:numId="4" w16cid:durableId="173499619">
    <w:abstractNumId w:val="6"/>
  </w:num>
  <w:num w:numId="5" w16cid:durableId="2071348010">
    <w:abstractNumId w:val="10"/>
  </w:num>
  <w:num w:numId="6" w16cid:durableId="1719351350">
    <w:abstractNumId w:val="9"/>
  </w:num>
  <w:num w:numId="7" w16cid:durableId="87387345">
    <w:abstractNumId w:val="5"/>
  </w:num>
  <w:num w:numId="8" w16cid:durableId="707529328">
    <w:abstractNumId w:val="2"/>
  </w:num>
  <w:num w:numId="9" w16cid:durableId="1733457466">
    <w:abstractNumId w:val="1"/>
  </w:num>
  <w:num w:numId="10" w16cid:durableId="97605814">
    <w:abstractNumId w:val="0"/>
  </w:num>
  <w:num w:numId="11" w16cid:durableId="814831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302"/>
    <w:rsid w:val="00011074"/>
    <w:rsid w:val="00011661"/>
    <w:rsid w:val="0001220A"/>
    <w:rsid w:val="000132D1"/>
    <w:rsid w:val="00016E0A"/>
    <w:rsid w:val="000205C5"/>
    <w:rsid w:val="00025316"/>
    <w:rsid w:val="00026238"/>
    <w:rsid w:val="00030BC0"/>
    <w:rsid w:val="00037C06"/>
    <w:rsid w:val="00044DAE"/>
    <w:rsid w:val="00052BF8"/>
    <w:rsid w:val="00057116"/>
    <w:rsid w:val="00064CB2"/>
    <w:rsid w:val="00066954"/>
    <w:rsid w:val="00067741"/>
    <w:rsid w:val="00072A56"/>
    <w:rsid w:val="0008079C"/>
    <w:rsid w:val="00082CCB"/>
    <w:rsid w:val="000A3125"/>
    <w:rsid w:val="000B0519"/>
    <w:rsid w:val="000B1ABD"/>
    <w:rsid w:val="000B61FD"/>
    <w:rsid w:val="000C0BF7"/>
    <w:rsid w:val="000C5FE3"/>
    <w:rsid w:val="000D122A"/>
    <w:rsid w:val="000E0929"/>
    <w:rsid w:val="000E55AD"/>
    <w:rsid w:val="000E630D"/>
    <w:rsid w:val="000E7E4D"/>
    <w:rsid w:val="001001BD"/>
    <w:rsid w:val="00102222"/>
    <w:rsid w:val="00120541"/>
    <w:rsid w:val="001211F3"/>
    <w:rsid w:val="00127B5D"/>
    <w:rsid w:val="00133B51"/>
    <w:rsid w:val="00141218"/>
    <w:rsid w:val="00144789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398F"/>
    <w:rsid w:val="001F2C54"/>
    <w:rsid w:val="001F7D5F"/>
    <w:rsid w:val="001F7EB4"/>
    <w:rsid w:val="002000C2"/>
    <w:rsid w:val="00205F25"/>
    <w:rsid w:val="00212B17"/>
    <w:rsid w:val="00213299"/>
    <w:rsid w:val="00221B1E"/>
    <w:rsid w:val="00240DCD"/>
    <w:rsid w:val="002458E6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6EEE"/>
    <w:rsid w:val="002C1C50"/>
    <w:rsid w:val="002D13D3"/>
    <w:rsid w:val="002E29F6"/>
    <w:rsid w:val="002E6A7D"/>
    <w:rsid w:val="002E7A9E"/>
    <w:rsid w:val="002F3C41"/>
    <w:rsid w:val="002F6C5C"/>
    <w:rsid w:val="0030045C"/>
    <w:rsid w:val="00303169"/>
    <w:rsid w:val="003059ED"/>
    <w:rsid w:val="00315A07"/>
    <w:rsid w:val="0032009B"/>
    <w:rsid w:val="003205AD"/>
    <w:rsid w:val="00321FF1"/>
    <w:rsid w:val="00327312"/>
    <w:rsid w:val="0033027D"/>
    <w:rsid w:val="00335107"/>
    <w:rsid w:val="00335FB2"/>
    <w:rsid w:val="00344158"/>
    <w:rsid w:val="00347B74"/>
    <w:rsid w:val="00353D52"/>
    <w:rsid w:val="00355CB6"/>
    <w:rsid w:val="00366257"/>
    <w:rsid w:val="00370DA1"/>
    <w:rsid w:val="0038516D"/>
    <w:rsid w:val="003869D7"/>
    <w:rsid w:val="003A08AA"/>
    <w:rsid w:val="003A1EB0"/>
    <w:rsid w:val="003C0F14"/>
    <w:rsid w:val="003C2DA6"/>
    <w:rsid w:val="003C364D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34A4"/>
    <w:rsid w:val="0043745F"/>
    <w:rsid w:val="00437F58"/>
    <w:rsid w:val="0044029F"/>
    <w:rsid w:val="00440BC9"/>
    <w:rsid w:val="00443FDF"/>
    <w:rsid w:val="00454609"/>
    <w:rsid w:val="00455DE4"/>
    <w:rsid w:val="00460E25"/>
    <w:rsid w:val="0048267C"/>
    <w:rsid w:val="004876B9"/>
    <w:rsid w:val="00493A79"/>
    <w:rsid w:val="00495840"/>
    <w:rsid w:val="004A40BE"/>
    <w:rsid w:val="004A6A60"/>
    <w:rsid w:val="004C634D"/>
    <w:rsid w:val="004D24B9"/>
    <w:rsid w:val="004E05BC"/>
    <w:rsid w:val="004E0F53"/>
    <w:rsid w:val="004E2CE2"/>
    <w:rsid w:val="004E313F"/>
    <w:rsid w:val="004E5172"/>
    <w:rsid w:val="004E6F8A"/>
    <w:rsid w:val="00502CD2"/>
    <w:rsid w:val="00504E33"/>
    <w:rsid w:val="00506DA6"/>
    <w:rsid w:val="00516FD9"/>
    <w:rsid w:val="00531B42"/>
    <w:rsid w:val="0054287C"/>
    <w:rsid w:val="0055216E"/>
    <w:rsid w:val="00552C2C"/>
    <w:rsid w:val="005555B7"/>
    <w:rsid w:val="005562A8"/>
    <w:rsid w:val="005573BB"/>
    <w:rsid w:val="00557B2E"/>
    <w:rsid w:val="00561267"/>
    <w:rsid w:val="005679B1"/>
    <w:rsid w:val="00571E3F"/>
    <w:rsid w:val="00574059"/>
    <w:rsid w:val="00586951"/>
    <w:rsid w:val="00590087"/>
    <w:rsid w:val="00594027"/>
    <w:rsid w:val="005A032D"/>
    <w:rsid w:val="005A21BB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5381"/>
    <w:rsid w:val="00667451"/>
    <w:rsid w:val="00667DD2"/>
    <w:rsid w:val="0067100B"/>
    <w:rsid w:val="00671BBB"/>
    <w:rsid w:val="00682237"/>
    <w:rsid w:val="00691BB0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64C7"/>
    <w:rsid w:val="006E7178"/>
    <w:rsid w:val="006F1A44"/>
    <w:rsid w:val="00706A1A"/>
    <w:rsid w:val="00707673"/>
    <w:rsid w:val="007162BE"/>
    <w:rsid w:val="00721122"/>
    <w:rsid w:val="00722267"/>
    <w:rsid w:val="00743B07"/>
    <w:rsid w:val="00746F46"/>
    <w:rsid w:val="0075252A"/>
    <w:rsid w:val="00755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F62"/>
    <w:rsid w:val="007F522E"/>
    <w:rsid w:val="007F7421"/>
    <w:rsid w:val="00801F7F"/>
    <w:rsid w:val="00803A87"/>
    <w:rsid w:val="0080428C"/>
    <w:rsid w:val="00813C1F"/>
    <w:rsid w:val="008146A2"/>
    <w:rsid w:val="00834A60"/>
    <w:rsid w:val="0083585D"/>
    <w:rsid w:val="00837BCD"/>
    <w:rsid w:val="00850175"/>
    <w:rsid w:val="0085530D"/>
    <w:rsid w:val="00863E89"/>
    <w:rsid w:val="00872B3B"/>
    <w:rsid w:val="0088127F"/>
    <w:rsid w:val="0088222A"/>
    <w:rsid w:val="008835FC"/>
    <w:rsid w:val="00885711"/>
    <w:rsid w:val="008901F6"/>
    <w:rsid w:val="00890212"/>
    <w:rsid w:val="00896C03"/>
    <w:rsid w:val="008A495D"/>
    <w:rsid w:val="008A76FD"/>
    <w:rsid w:val="008B114B"/>
    <w:rsid w:val="008B2CB8"/>
    <w:rsid w:val="008B2D09"/>
    <w:rsid w:val="008B519F"/>
    <w:rsid w:val="008C0E78"/>
    <w:rsid w:val="008C4D06"/>
    <w:rsid w:val="008C537F"/>
    <w:rsid w:val="008D658B"/>
    <w:rsid w:val="008F1FBA"/>
    <w:rsid w:val="008F25B2"/>
    <w:rsid w:val="00922FCB"/>
    <w:rsid w:val="00935CB0"/>
    <w:rsid w:val="00937C6F"/>
    <w:rsid w:val="009428A9"/>
    <w:rsid w:val="00942E37"/>
    <w:rsid w:val="009437A2"/>
    <w:rsid w:val="00944B28"/>
    <w:rsid w:val="00967838"/>
    <w:rsid w:val="00973E92"/>
    <w:rsid w:val="00974486"/>
    <w:rsid w:val="009822EC"/>
    <w:rsid w:val="00982CD6"/>
    <w:rsid w:val="00985B73"/>
    <w:rsid w:val="009870A7"/>
    <w:rsid w:val="0099108B"/>
    <w:rsid w:val="00992266"/>
    <w:rsid w:val="00994A54"/>
    <w:rsid w:val="009A0B51"/>
    <w:rsid w:val="009A3BC4"/>
    <w:rsid w:val="009A527F"/>
    <w:rsid w:val="009A6092"/>
    <w:rsid w:val="009B15F3"/>
    <w:rsid w:val="009B1936"/>
    <w:rsid w:val="009B493F"/>
    <w:rsid w:val="009C2188"/>
    <w:rsid w:val="009C2977"/>
    <w:rsid w:val="009C2DCC"/>
    <w:rsid w:val="009E6C21"/>
    <w:rsid w:val="009F565E"/>
    <w:rsid w:val="009F7959"/>
    <w:rsid w:val="00A01CFF"/>
    <w:rsid w:val="00A01D54"/>
    <w:rsid w:val="00A10539"/>
    <w:rsid w:val="00A15763"/>
    <w:rsid w:val="00A226C6"/>
    <w:rsid w:val="00A2549D"/>
    <w:rsid w:val="00A266A4"/>
    <w:rsid w:val="00A27912"/>
    <w:rsid w:val="00A338A3"/>
    <w:rsid w:val="00A339CF"/>
    <w:rsid w:val="00A33E6D"/>
    <w:rsid w:val="00A35110"/>
    <w:rsid w:val="00A36378"/>
    <w:rsid w:val="00A40015"/>
    <w:rsid w:val="00A47445"/>
    <w:rsid w:val="00A6656B"/>
    <w:rsid w:val="00A70E1E"/>
    <w:rsid w:val="00A7321B"/>
    <w:rsid w:val="00A73257"/>
    <w:rsid w:val="00A77AF0"/>
    <w:rsid w:val="00A9081F"/>
    <w:rsid w:val="00A9188C"/>
    <w:rsid w:val="00A97002"/>
    <w:rsid w:val="00A97A52"/>
    <w:rsid w:val="00AA0D6A"/>
    <w:rsid w:val="00AB58BF"/>
    <w:rsid w:val="00AC21DD"/>
    <w:rsid w:val="00AC6AE6"/>
    <w:rsid w:val="00AD0751"/>
    <w:rsid w:val="00AD0F19"/>
    <w:rsid w:val="00AD77C4"/>
    <w:rsid w:val="00AE25BF"/>
    <w:rsid w:val="00AF0C13"/>
    <w:rsid w:val="00B03AF5"/>
    <w:rsid w:val="00B03C01"/>
    <w:rsid w:val="00B078D6"/>
    <w:rsid w:val="00B07C14"/>
    <w:rsid w:val="00B1127A"/>
    <w:rsid w:val="00B1248D"/>
    <w:rsid w:val="00B14709"/>
    <w:rsid w:val="00B20029"/>
    <w:rsid w:val="00B2743D"/>
    <w:rsid w:val="00B3015C"/>
    <w:rsid w:val="00B344D8"/>
    <w:rsid w:val="00B41454"/>
    <w:rsid w:val="00B567D1"/>
    <w:rsid w:val="00B73B4C"/>
    <w:rsid w:val="00B73F75"/>
    <w:rsid w:val="00B8483E"/>
    <w:rsid w:val="00B86701"/>
    <w:rsid w:val="00B92C02"/>
    <w:rsid w:val="00B946CD"/>
    <w:rsid w:val="00B96481"/>
    <w:rsid w:val="00BA3A53"/>
    <w:rsid w:val="00BA3C54"/>
    <w:rsid w:val="00BA4095"/>
    <w:rsid w:val="00BA5B43"/>
    <w:rsid w:val="00BA5DB5"/>
    <w:rsid w:val="00BB5C9B"/>
    <w:rsid w:val="00BB5EBF"/>
    <w:rsid w:val="00BC642A"/>
    <w:rsid w:val="00BE2DCA"/>
    <w:rsid w:val="00BF7C9D"/>
    <w:rsid w:val="00C0064F"/>
    <w:rsid w:val="00C01E8C"/>
    <w:rsid w:val="00C02886"/>
    <w:rsid w:val="00C02DF6"/>
    <w:rsid w:val="00C03E01"/>
    <w:rsid w:val="00C072D4"/>
    <w:rsid w:val="00C07549"/>
    <w:rsid w:val="00C1261D"/>
    <w:rsid w:val="00C23582"/>
    <w:rsid w:val="00C2724D"/>
    <w:rsid w:val="00C27CA9"/>
    <w:rsid w:val="00C317E7"/>
    <w:rsid w:val="00C34E49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7C70"/>
    <w:rsid w:val="00CA0968"/>
    <w:rsid w:val="00CA168E"/>
    <w:rsid w:val="00CB0647"/>
    <w:rsid w:val="00CB4236"/>
    <w:rsid w:val="00CC72A4"/>
    <w:rsid w:val="00CD16BE"/>
    <w:rsid w:val="00CD3153"/>
    <w:rsid w:val="00CF6810"/>
    <w:rsid w:val="00D06117"/>
    <w:rsid w:val="00D21DD0"/>
    <w:rsid w:val="00D21FAC"/>
    <w:rsid w:val="00D31CC8"/>
    <w:rsid w:val="00D32678"/>
    <w:rsid w:val="00D521C1"/>
    <w:rsid w:val="00D67207"/>
    <w:rsid w:val="00D71F40"/>
    <w:rsid w:val="00D77416"/>
    <w:rsid w:val="00D80FC6"/>
    <w:rsid w:val="00D94917"/>
    <w:rsid w:val="00D97CF7"/>
    <w:rsid w:val="00DA74F3"/>
    <w:rsid w:val="00DB69F3"/>
    <w:rsid w:val="00DC4907"/>
    <w:rsid w:val="00DC6157"/>
    <w:rsid w:val="00DD017C"/>
    <w:rsid w:val="00DD397A"/>
    <w:rsid w:val="00DD548E"/>
    <w:rsid w:val="00DD58B7"/>
    <w:rsid w:val="00DD6699"/>
    <w:rsid w:val="00DE3168"/>
    <w:rsid w:val="00DF72B0"/>
    <w:rsid w:val="00DF7689"/>
    <w:rsid w:val="00E007C5"/>
    <w:rsid w:val="00E00DBF"/>
    <w:rsid w:val="00E0213F"/>
    <w:rsid w:val="00E033E0"/>
    <w:rsid w:val="00E047AE"/>
    <w:rsid w:val="00E1026B"/>
    <w:rsid w:val="00E13CB2"/>
    <w:rsid w:val="00E20C37"/>
    <w:rsid w:val="00E26370"/>
    <w:rsid w:val="00E375D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EE6CF3"/>
    <w:rsid w:val="00EF0F5D"/>
    <w:rsid w:val="00F021BF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0B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F1FB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F1FBA"/>
    <w:rPr>
      <w:color w:val="000000"/>
      <w:sz w:val="18"/>
      <w:szCs w:val="18"/>
      <w:lang w:eastAsia="ja-JP"/>
    </w:rPr>
  </w:style>
  <w:style w:type="character" w:customStyle="1" w:styleId="HeaderChar">
    <w:name w:val="Header Char"/>
    <w:basedOn w:val="DefaultParagraphFont"/>
    <w:link w:val="Header"/>
    <w:rsid w:val="00594027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919E4-2DFD-4015-AAC3-83F54839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1091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 Cano Soveri</cp:lastModifiedBy>
  <cp:revision>2</cp:revision>
  <cp:lastPrinted>2000-02-29T11:31:00Z</cp:lastPrinted>
  <dcterms:created xsi:type="dcterms:W3CDTF">2022-09-01T13:11:00Z</dcterms:created>
  <dcterms:modified xsi:type="dcterms:W3CDTF">2022-09-01T13:11:00Z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